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373"/>
        <w:gridCol w:w="4574"/>
      </w:tblGrid>
      <w:tr w:rsidR="009A54B0" w:rsidRPr="009A54B0" w:rsidTr="009A54B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План проведения дворовой акции «За безопасность вместе!»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№</w:t>
            </w:r>
          </w:p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proofErr w:type="gramStart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п</w:t>
            </w:r>
            <w:proofErr w:type="gramEnd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Ответственный педагог, должность, контактный телефон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sz w:val="30"/>
                <w:szCs w:val="30"/>
                <w:lang w:eastAsia="ru-RU"/>
              </w:rPr>
              <w:t>Игра «Азбука дорожного движения»</w:t>
            </w:r>
          </w:p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Педагог социальный 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  <w:t>Романеня Е.В.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Игра «В стране Правил дорожного движения»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Педагог социальный 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  <w:t>Романеня Е.В.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Викторина «Правила дорожного движения»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Петрук С.А., </w:t>
            </w:r>
            <w:proofErr w:type="spellStart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кл</w:t>
            </w:r>
            <w:proofErr w:type="spellEnd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. руководитель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  <w:t>6 класса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proofErr w:type="gramStart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Спортивно-музыкальный</w:t>
            </w:r>
            <w:proofErr w:type="gramEnd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 флэш-моб «Безопасность на дорогах ради безопасной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Педагог социальный 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  <w:t>Романеня Е.В.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Конкурс с участием родителей «Дальше, дальше…»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Карске</w:t>
            </w:r>
            <w:proofErr w:type="spellEnd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 О.К., </w:t>
            </w:r>
            <w:proofErr w:type="spellStart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кл</w:t>
            </w:r>
            <w:proofErr w:type="spellEnd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. руководитель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7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 класса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Видеоролик по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Капаченя</w:t>
            </w:r>
            <w:proofErr w:type="spellEnd"/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 В.А., педагог организатор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Памятка для родителей «Дорожный знак»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Педагог социальный 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  <w:t>Романеня Е.В.</w:t>
            </w:r>
          </w:p>
        </w:tc>
      </w:tr>
      <w:tr w:rsidR="009A54B0" w:rsidRPr="009A54B0" w:rsidTr="009A54B0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jc w:val="center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>Конкурс поделок «Мой друг – светофор!»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4B0" w:rsidRPr="009A54B0" w:rsidRDefault="009A54B0" w:rsidP="009A54B0">
            <w:pPr>
              <w:spacing w:after="150" w:line="240" w:lineRule="auto"/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</w:pP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t xml:space="preserve">Педагог социальный </w:t>
            </w:r>
            <w:r w:rsidRPr="009A54B0">
              <w:rPr>
                <w:rFonts w:eastAsia="Times New Roman" w:cs="Times New Roman"/>
                <w:color w:val="222222"/>
                <w:sz w:val="30"/>
                <w:szCs w:val="30"/>
                <w:lang w:eastAsia="ru-RU"/>
              </w:rPr>
              <w:br/>
              <w:t>Романеня Е.В.</w:t>
            </w:r>
          </w:p>
        </w:tc>
      </w:tr>
    </w:tbl>
    <w:p w:rsidR="005E4460" w:rsidRPr="009A54B0" w:rsidRDefault="005E4460">
      <w:pPr>
        <w:rPr>
          <w:rFonts w:cs="Times New Roman"/>
          <w:sz w:val="30"/>
          <w:szCs w:val="30"/>
        </w:rPr>
      </w:pPr>
    </w:p>
    <w:sectPr w:rsidR="005E4460" w:rsidRPr="009A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7"/>
    <w:rsid w:val="005E4460"/>
    <w:rsid w:val="009A54B0"/>
    <w:rsid w:val="00C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2021-11-03T08:04:00Z</dcterms:created>
  <dcterms:modified xsi:type="dcterms:W3CDTF">2021-11-03T08:11:00Z</dcterms:modified>
</cp:coreProperties>
</file>